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43A" w:rsidRDefault="00C41E01" w:rsidP="00BD5A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t>
      </w:r>
    </w:p>
    <w:p w:rsidR="00C41E01" w:rsidRDefault="00C41E01" w:rsidP="00BD5A78">
      <w:pPr>
        <w:spacing w:line="480" w:lineRule="auto"/>
        <w:ind w:firstLine="720"/>
        <w:rPr>
          <w:rFonts w:ascii="Times New Roman" w:hAnsi="Times New Roman" w:cs="Times New Roman"/>
          <w:sz w:val="24"/>
          <w:szCs w:val="24"/>
        </w:rPr>
      </w:pPr>
      <w:r>
        <w:rPr>
          <w:rFonts w:ascii="Times New Roman" w:hAnsi="Times New Roman" w:cs="Times New Roman"/>
          <w:sz w:val="24"/>
          <w:szCs w:val="24"/>
        </w:rPr>
        <w:t>Subject:</w:t>
      </w:r>
      <w:r w:rsidR="0071276B">
        <w:rPr>
          <w:rFonts w:ascii="Times New Roman" w:hAnsi="Times New Roman" w:cs="Times New Roman"/>
          <w:sz w:val="24"/>
          <w:szCs w:val="24"/>
        </w:rPr>
        <w:t xml:space="preserve"> Long Span Management.</w:t>
      </w:r>
    </w:p>
    <w:p w:rsidR="008708A6" w:rsidRPr="00BD5A78" w:rsidRDefault="008708A6" w:rsidP="00BD5A78">
      <w:pPr>
        <w:spacing w:line="480" w:lineRule="auto"/>
        <w:ind w:firstLine="720"/>
        <w:rPr>
          <w:rFonts w:ascii="Times New Roman" w:hAnsi="Times New Roman" w:cs="Times New Roman"/>
          <w:sz w:val="24"/>
          <w:szCs w:val="24"/>
        </w:rPr>
      </w:pPr>
      <w:r w:rsidRPr="00BD5A78">
        <w:rPr>
          <w:rFonts w:ascii="Times New Roman" w:hAnsi="Times New Roman" w:cs="Times New Roman"/>
          <w:sz w:val="24"/>
          <w:szCs w:val="24"/>
        </w:rPr>
        <w:t xml:space="preserve">Managers in life span management play a crucial role in ensuring that the patient's well-being is the main goal for the medical facilities. </w:t>
      </w:r>
      <w:r w:rsidR="002D5877">
        <w:rPr>
          <w:rFonts w:ascii="Times New Roman" w:hAnsi="Times New Roman" w:cs="Times New Roman"/>
          <w:sz w:val="24"/>
          <w:szCs w:val="24"/>
        </w:rPr>
        <w:t>Managers</w:t>
      </w:r>
      <w:r w:rsidR="002D5877" w:rsidRPr="00BD5A78">
        <w:rPr>
          <w:rFonts w:ascii="Times New Roman" w:hAnsi="Times New Roman" w:cs="Times New Roman"/>
          <w:sz w:val="24"/>
          <w:szCs w:val="24"/>
        </w:rPr>
        <w:t xml:space="preserve"> ensure</w:t>
      </w:r>
      <w:r w:rsidRPr="00BD5A78">
        <w:rPr>
          <w:rFonts w:ascii="Times New Roman" w:hAnsi="Times New Roman" w:cs="Times New Roman"/>
          <w:sz w:val="24"/>
          <w:szCs w:val="24"/>
        </w:rPr>
        <w:t xml:space="preserve"> th</w:t>
      </w:r>
      <w:r w:rsidR="002D5877">
        <w:rPr>
          <w:rFonts w:ascii="Times New Roman" w:hAnsi="Times New Roman" w:cs="Times New Roman"/>
          <w:sz w:val="24"/>
          <w:szCs w:val="24"/>
        </w:rPr>
        <w:t xml:space="preserve">e well-being of patients </w:t>
      </w:r>
      <w:r w:rsidRPr="00BD5A78">
        <w:rPr>
          <w:rFonts w:ascii="Times New Roman" w:hAnsi="Times New Roman" w:cs="Times New Roman"/>
          <w:sz w:val="24"/>
          <w:szCs w:val="24"/>
        </w:rPr>
        <w:t>by overseeing the clinicians' activities. In a lifespan organization, the managers' responsibilities vary depending on the manager's level, starting with the supervisors, department managers, directors, and executives. Supervisors oversee the activities of employee's teams by setting performance goals that the employees need to comply with and organizing workflow to make sure that employees understand the tasks delegated to them</w:t>
      </w:r>
      <w:r w:rsidR="0092112F">
        <w:rPr>
          <w:rFonts w:ascii="Times New Roman" w:hAnsi="Times New Roman" w:cs="Times New Roman"/>
          <w:sz w:val="24"/>
          <w:szCs w:val="24"/>
        </w:rPr>
        <w:t xml:space="preserve"> and perform them </w:t>
      </w:r>
      <w:r w:rsidR="00947744">
        <w:rPr>
          <w:rFonts w:ascii="Times New Roman" w:hAnsi="Times New Roman" w:cs="Times New Roman"/>
          <w:sz w:val="24"/>
          <w:szCs w:val="24"/>
        </w:rPr>
        <w:t>effectively (</w:t>
      </w:r>
      <w:r w:rsidR="00947744" w:rsidRPr="00947744">
        <w:rPr>
          <w:rFonts w:ascii="Times New Roman" w:hAnsi="Times New Roman" w:cs="Times New Roman"/>
          <w:color w:val="222222"/>
          <w:sz w:val="24"/>
          <w:szCs w:val="24"/>
          <w:shd w:val="clear" w:color="auto" w:fill="FFFFFF"/>
        </w:rPr>
        <w:t>Jung&amp; Takeuchi2018).</w:t>
      </w:r>
      <w:r w:rsidRPr="00BD5A78">
        <w:rPr>
          <w:rFonts w:ascii="Times New Roman" w:hAnsi="Times New Roman" w:cs="Times New Roman"/>
          <w:sz w:val="24"/>
          <w:szCs w:val="24"/>
        </w:rPr>
        <w:t xml:space="preserve"> The department managers manage the activities and productivity of the departments as a whole and recruit and dismiss staff to work towards the achievement of departmental goals. Directors oversee the system functions and activities of the institution and are in charge of the management by ensuring operational decisions are made. Executives are the highest on the rank of managers, and they are responsible for making major decisions and running the institution's major resources and resources.</w:t>
      </w:r>
    </w:p>
    <w:p w:rsidR="008708A6" w:rsidRPr="00BD5A78" w:rsidRDefault="008708A6" w:rsidP="00BD5A78">
      <w:pPr>
        <w:spacing w:line="480" w:lineRule="auto"/>
        <w:ind w:firstLine="720"/>
        <w:rPr>
          <w:rFonts w:ascii="Times New Roman" w:hAnsi="Times New Roman" w:cs="Times New Roman"/>
          <w:sz w:val="24"/>
          <w:szCs w:val="24"/>
        </w:rPr>
      </w:pPr>
      <w:r w:rsidRPr="00BD5A78">
        <w:rPr>
          <w:rFonts w:ascii="Times New Roman" w:hAnsi="Times New Roman" w:cs="Times New Roman"/>
          <w:sz w:val="24"/>
          <w:szCs w:val="24"/>
        </w:rPr>
        <w:t xml:space="preserve"> It is the duty of the managers to coordinate stakeholders and lead the way for them to focus on the same goal. The stakeholders in the lifespan management system include doctors, technology distributors, insurance companies, and the patients' advocate. They all have different interests in the hospital's policies and operations. </w:t>
      </w:r>
      <w:r w:rsidR="00947744">
        <w:rPr>
          <w:rFonts w:ascii="Times New Roman" w:hAnsi="Times New Roman" w:cs="Times New Roman"/>
          <w:sz w:val="24"/>
          <w:szCs w:val="24"/>
        </w:rPr>
        <w:t xml:space="preserve">According to </w:t>
      </w:r>
      <w:r w:rsidR="00947744" w:rsidRPr="00947744">
        <w:rPr>
          <w:rFonts w:ascii="Times New Roman" w:hAnsi="Times New Roman" w:cs="Times New Roman"/>
          <w:color w:val="222222"/>
          <w:sz w:val="24"/>
          <w:szCs w:val="24"/>
          <w:shd w:val="clear" w:color="auto" w:fill="FFFFFF"/>
        </w:rPr>
        <w:t>Van der Heijden</w:t>
      </w:r>
      <w:r w:rsidR="00947744">
        <w:rPr>
          <w:rFonts w:ascii="Times New Roman" w:hAnsi="Times New Roman" w:cs="Times New Roman"/>
          <w:sz w:val="24"/>
          <w:szCs w:val="24"/>
        </w:rPr>
        <w:t>et</w:t>
      </w:r>
      <w:r w:rsidR="0071276B">
        <w:rPr>
          <w:rFonts w:ascii="Times New Roman" w:hAnsi="Times New Roman" w:cs="Times New Roman"/>
          <w:sz w:val="24"/>
          <w:szCs w:val="24"/>
        </w:rPr>
        <w:t xml:space="preserve"> </w:t>
      </w:r>
      <w:r w:rsidR="00947744">
        <w:rPr>
          <w:rFonts w:ascii="Times New Roman" w:hAnsi="Times New Roman" w:cs="Times New Roman"/>
          <w:sz w:val="24"/>
          <w:szCs w:val="24"/>
        </w:rPr>
        <w:t xml:space="preserve">al. (2020), </w:t>
      </w:r>
      <w:r w:rsidR="0071276B">
        <w:rPr>
          <w:rFonts w:ascii="Times New Roman" w:hAnsi="Times New Roman" w:cs="Times New Roman"/>
          <w:sz w:val="24"/>
          <w:szCs w:val="24"/>
        </w:rPr>
        <w:t>m</w:t>
      </w:r>
      <w:r w:rsidRPr="00BD5A78">
        <w:rPr>
          <w:rFonts w:ascii="Times New Roman" w:hAnsi="Times New Roman" w:cs="Times New Roman"/>
          <w:sz w:val="24"/>
          <w:szCs w:val="24"/>
        </w:rPr>
        <w:t>anagers have the responsibility of directing the flow of funds</w:t>
      </w:r>
      <w:r w:rsidR="006A2D8D">
        <w:rPr>
          <w:rFonts w:ascii="Times New Roman" w:hAnsi="Times New Roman" w:cs="Times New Roman"/>
          <w:sz w:val="24"/>
          <w:szCs w:val="24"/>
        </w:rPr>
        <w:t xml:space="preserve">, </w:t>
      </w:r>
      <w:r w:rsidR="006A2D8D" w:rsidRPr="00BD5A78">
        <w:rPr>
          <w:rFonts w:ascii="Times New Roman" w:hAnsi="Times New Roman" w:cs="Times New Roman"/>
          <w:sz w:val="24"/>
          <w:szCs w:val="24"/>
        </w:rPr>
        <w:t>investors</w:t>
      </w:r>
      <w:r w:rsidRPr="00BD5A78">
        <w:rPr>
          <w:rFonts w:ascii="Times New Roman" w:hAnsi="Times New Roman" w:cs="Times New Roman"/>
          <w:sz w:val="24"/>
          <w:szCs w:val="24"/>
        </w:rPr>
        <w:t xml:space="preserve"> and other sources and ensure that they are in</w:t>
      </w:r>
      <w:r w:rsidR="0071276B">
        <w:rPr>
          <w:rFonts w:ascii="Times New Roman" w:hAnsi="Times New Roman" w:cs="Times New Roman"/>
          <w:sz w:val="24"/>
          <w:szCs w:val="24"/>
        </w:rPr>
        <w:t xml:space="preserve"> </w:t>
      </w:r>
      <w:r w:rsidRPr="00BD5A78">
        <w:rPr>
          <w:rFonts w:ascii="Times New Roman" w:hAnsi="Times New Roman" w:cs="Times New Roman"/>
          <w:sz w:val="24"/>
          <w:szCs w:val="24"/>
        </w:rPr>
        <w:t xml:space="preserve">appropriate areas where they are required. Managers have to ensure that policies are well updated and communicated to the staff for proper implementation and guide them when performing their duties in the organization. Managers should monitor the institution's </w:t>
      </w:r>
      <w:r w:rsidRPr="00BD5A78">
        <w:rPr>
          <w:rFonts w:ascii="Times New Roman" w:hAnsi="Times New Roman" w:cs="Times New Roman"/>
          <w:sz w:val="24"/>
          <w:szCs w:val="24"/>
        </w:rPr>
        <w:lastRenderedPageBreak/>
        <w:t>technologies and ensure that they are up to date by ensuring that they adapt to new technologies</w:t>
      </w:r>
      <w:r w:rsidR="00DE5309">
        <w:rPr>
          <w:rFonts w:ascii="Times New Roman" w:hAnsi="Times New Roman" w:cs="Times New Roman"/>
          <w:sz w:val="24"/>
          <w:szCs w:val="24"/>
        </w:rPr>
        <w:t xml:space="preserve"> and have the skills required to operate the technologies</w:t>
      </w:r>
      <w:r w:rsidRPr="00BD5A78">
        <w:rPr>
          <w:rFonts w:ascii="Times New Roman" w:hAnsi="Times New Roman" w:cs="Times New Roman"/>
          <w:sz w:val="24"/>
          <w:szCs w:val="24"/>
        </w:rPr>
        <w:t xml:space="preserve"> for the institution's advantage. Patients make investments intellectually and financially to ensure that their health needs are well taken care of by the health practitioners; therefore, the managers have a duty to ensure that the best services are provided. </w:t>
      </w:r>
      <w:r w:rsidR="00947744">
        <w:rPr>
          <w:rFonts w:ascii="Times New Roman" w:hAnsi="Times New Roman" w:cs="Times New Roman"/>
          <w:sz w:val="24"/>
          <w:szCs w:val="24"/>
        </w:rPr>
        <w:t xml:space="preserve">As stated by </w:t>
      </w:r>
      <w:r w:rsidR="00947744" w:rsidRPr="00947744">
        <w:rPr>
          <w:rFonts w:ascii="Times New Roman" w:hAnsi="Times New Roman" w:cs="Times New Roman"/>
          <w:color w:val="222222"/>
          <w:sz w:val="24"/>
          <w:szCs w:val="24"/>
          <w:shd w:val="clear" w:color="auto" w:fill="FFFFFF"/>
        </w:rPr>
        <w:t>Jung&amp; Takeuchi</w:t>
      </w:r>
      <w:r w:rsidR="0071276B">
        <w:rPr>
          <w:rFonts w:ascii="Times New Roman" w:hAnsi="Times New Roman" w:cs="Times New Roman"/>
          <w:color w:val="222222"/>
          <w:sz w:val="24"/>
          <w:szCs w:val="24"/>
          <w:shd w:val="clear" w:color="auto" w:fill="FFFFFF"/>
        </w:rPr>
        <w:t xml:space="preserve"> </w:t>
      </w:r>
      <w:r w:rsidR="00947744">
        <w:rPr>
          <w:rFonts w:ascii="Times New Roman" w:hAnsi="Times New Roman" w:cs="Times New Roman"/>
          <w:color w:val="222222"/>
          <w:sz w:val="24"/>
          <w:szCs w:val="24"/>
          <w:shd w:val="clear" w:color="auto" w:fill="FFFFFF"/>
        </w:rPr>
        <w:t>(</w:t>
      </w:r>
      <w:r w:rsidR="00947744" w:rsidRPr="00947744">
        <w:rPr>
          <w:rFonts w:ascii="Times New Roman" w:hAnsi="Times New Roman" w:cs="Times New Roman"/>
          <w:color w:val="222222"/>
          <w:sz w:val="24"/>
          <w:szCs w:val="24"/>
          <w:shd w:val="clear" w:color="auto" w:fill="FFFFFF"/>
        </w:rPr>
        <w:t>2018)</w:t>
      </w:r>
      <w:r w:rsidR="00C55103">
        <w:rPr>
          <w:rFonts w:ascii="Times New Roman" w:hAnsi="Times New Roman" w:cs="Times New Roman"/>
          <w:color w:val="222222"/>
          <w:sz w:val="24"/>
          <w:szCs w:val="24"/>
          <w:shd w:val="clear" w:color="auto" w:fill="FFFFFF"/>
        </w:rPr>
        <w:t>,</w:t>
      </w:r>
      <w:r w:rsidRPr="00BD5A78">
        <w:rPr>
          <w:rFonts w:ascii="Times New Roman" w:hAnsi="Times New Roman" w:cs="Times New Roman"/>
          <w:sz w:val="24"/>
          <w:szCs w:val="24"/>
        </w:rPr>
        <w:t xml:space="preserve"> managers have a role in ensuring accountability for all activities conducted in the institution and ensuring that positive results are attained, which is evident in the patients' satisfaction. Collaboration and teamwork are essential in ensuring the success of lifespan facilities. Managers influence innovative team members providing clear information to the staff and promoting the use of innovative approaches to doing things.</w:t>
      </w:r>
    </w:p>
    <w:p w:rsidR="008708A6" w:rsidRPr="00BD5A78" w:rsidRDefault="008708A6" w:rsidP="00BD5A78">
      <w:pPr>
        <w:spacing w:line="480" w:lineRule="auto"/>
        <w:ind w:firstLine="720"/>
        <w:rPr>
          <w:rFonts w:ascii="Times New Roman" w:hAnsi="Times New Roman" w:cs="Times New Roman"/>
          <w:sz w:val="24"/>
          <w:szCs w:val="24"/>
        </w:rPr>
      </w:pPr>
      <w:r w:rsidRPr="00BD5A78">
        <w:rPr>
          <w:rFonts w:ascii="Times New Roman" w:hAnsi="Times New Roman" w:cs="Times New Roman"/>
          <w:sz w:val="24"/>
          <w:szCs w:val="24"/>
        </w:rPr>
        <w:t>Planning is an element of management that involves the setting of objectives and deciding the most appropriate actions to be taken to ensure that the goals are achieved. Planning involves a proper assessment of the organizations' environmental conditions and the resources available to be used by the organization. Some of the planning strategies include strategic, tactical, and operational planning. Organizing is a function that involves developing structures and allocating workers to ensure that the objectives are accomplished. Organizing also involves designing individual jobs and decisions made to ensure the duties and responsibilities of the jobs are carried out. Leading is also an element of management that involves communicating, inspiring, encouraging, and motivating employees to enable perform better and increase the productivity of the institution</w:t>
      </w:r>
      <w:r w:rsidR="00947744">
        <w:rPr>
          <w:rFonts w:ascii="Times New Roman" w:hAnsi="Times New Roman" w:cs="Times New Roman"/>
          <w:sz w:val="24"/>
          <w:szCs w:val="24"/>
        </w:rPr>
        <w:t xml:space="preserve"> (</w:t>
      </w:r>
      <w:r w:rsidR="00947744" w:rsidRPr="00947744">
        <w:rPr>
          <w:rFonts w:ascii="Times New Roman" w:hAnsi="Times New Roman" w:cs="Times New Roman"/>
          <w:color w:val="222222"/>
          <w:sz w:val="24"/>
          <w:szCs w:val="24"/>
          <w:shd w:val="clear" w:color="auto" w:fill="FFFFFF"/>
        </w:rPr>
        <w:t>Fasbender &amp; Deller2017).</w:t>
      </w:r>
      <w:r w:rsidRPr="00BD5A78">
        <w:rPr>
          <w:rFonts w:ascii="Times New Roman" w:hAnsi="Times New Roman" w:cs="Times New Roman"/>
          <w:sz w:val="24"/>
          <w:szCs w:val="24"/>
        </w:rPr>
        <w:t xml:space="preserve"> Controlling involves creating a positive attitude for employees to work towards achieving the goals of the organization. Controlling as an element of management involves monitoring the organization's progress towards the attainment of its goals. Therefore, controlling and comparing the existing standards to find any deviations available and working towards correcting the deviations involves measuring and comparing the existing standards.</w:t>
      </w:r>
    </w:p>
    <w:p w:rsidR="007718CE" w:rsidRDefault="008708A6" w:rsidP="00BD5A78">
      <w:pPr>
        <w:spacing w:line="480" w:lineRule="auto"/>
        <w:ind w:firstLine="720"/>
        <w:rPr>
          <w:rFonts w:ascii="Times New Roman" w:hAnsi="Times New Roman" w:cs="Times New Roman"/>
          <w:sz w:val="24"/>
          <w:szCs w:val="24"/>
        </w:rPr>
      </w:pPr>
      <w:r w:rsidRPr="00BD5A78">
        <w:rPr>
          <w:rFonts w:ascii="Times New Roman" w:hAnsi="Times New Roman" w:cs="Times New Roman"/>
          <w:sz w:val="24"/>
          <w:szCs w:val="24"/>
        </w:rPr>
        <w:t>The American health information management association is a professional body that helps</w:t>
      </w:r>
      <w:r w:rsidR="0071276B">
        <w:rPr>
          <w:rFonts w:ascii="Times New Roman" w:hAnsi="Times New Roman" w:cs="Times New Roman"/>
          <w:sz w:val="24"/>
          <w:szCs w:val="24"/>
        </w:rPr>
        <w:t xml:space="preserve"> to </w:t>
      </w:r>
      <w:r w:rsidRPr="00BD5A78">
        <w:rPr>
          <w:rFonts w:ascii="Times New Roman" w:hAnsi="Times New Roman" w:cs="Times New Roman"/>
          <w:sz w:val="24"/>
          <w:szCs w:val="24"/>
        </w:rPr>
        <w:t xml:space="preserve"> improve the quality of healthcare delivery by providing managers with appropriate tools, information, and resources to enable them to raise the standards of their practices and improve their service delivery. The healthcare financial management association is a body that provides managers with tools required to advance their careers. Such tools include providing access to training and development opportunities to advance their managerial career. The professional bodies often conduct conferences to help the managers address any changes and issues that the managers face and offer solutions</w:t>
      </w:r>
      <w:r w:rsidR="00947744">
        <w:rPr>
          <w:rFonts w:ascii="Times New Roman" w:hAnsi="Times New Roman" w:cs="Times New Roman"/>
          <w:sz w:val="24"/>
          <w:szCs w:val="24"/>
        </w:rPr>
        <w:t xml:space="preserve"> (</w:t>
      </w:r>
      <w:r w:rsidR="00947744" w:rsidRPr="00947744">
        <w:rPr>
          <w:rFonts w:ascii="Times New Roman" w:hAnsi="Times New Roman" w:cs="Times New Roman"/>
          <w:color w:val="222222"/>
          <w:sz w:val="24"/>
          <w:szCs w:val="24"/>
          <w:shd w:val="clear" w:color="auto" w:fill="FFFFFF"/>
        </w:rPr>
        <w:t>Fasbender&amp;Deller (2017).</w:t>
      </w:r>
      <w:r w:rsidRPr="00BD5A78">
        <w:rPr>
          <w:rFonts w:ascii="Times New Roman" w:hAnsi="Times New Roman" w:cs="Times New Roman"/>
          <w:sz w:val="24"/>
          <w:szCs w:val="24"/>
        </w:rPr>
        <w:t xml:space="preserve"> As a manager, it is necessary to have resources such as project management software to aid in proper planning, collaboration, organizing, and delivering projects and teams successfully.</w:t>
      </w:r>
      <w:r w:rsidR="006A2D8D">
        <w:rPr>
          <w:rFonts w:ascii="Times New Roman" w:hAnsi="Times New Roman" w:cs="Times New Roman"/>
          <w:sz w:val="24"/>
          <w:szCs w:val="24"/>
        </w:rPr>
        <w:t xml:space="preserve"> Thank you.</w:t>
      </w:r>
    </w:p>
    <w:p w:rsidR="00BE443A" w:rsidRDefault="00BE443A" w:rsidP="00BD5A78">
      <w:pPr>
        <w:spacing w:line="480" w:lineRule="auto"/>
        <w:ind w:firstLine="720"/>
        <w:rPr>
          <w:rFonts w:ascii="Times New Roman" w:hAnsi="Times New Roman" w:cs="Times New Roman"/>
          <w:color w:val="222222"/>
          <w:sz w:val="24"/>
          <w:szCs w:val="24"/>
          <w:shd w:val="clear" w:color="auto" w:fill="FFFFFF"/>
        </w:rPr>
      </w:pPr>
    </w:p>
    <w:p w:rsidR="00BE443A" w:rsidRDefault="00BE443A" w:rsidP="00BD5A78">
      <w:pPr>
        <w:spacing w:line="480" w:lineRule="auto"/>
        <w:ind w:firstLine="720"/>
        <w:rPr>
          <w:rFonts w:ascii="Times New Roman" w:hAnsi="Times New Roman" w:cs="Times New Roman"/>
          <w:color w:val="222222"/>
          <w:sz w:val="24"/>
          <w:szCs w:val="24"/>
          <w:shd w:val="clear" w:color="auto" w:fill="FFFFFF"/>
        </w:rPr>
      </w:pPr>
    </w:p>
    <w:p w:rsidR="00BE443A" w:rsidRDefault="00BE443A" w:rsidP="00BD5A78">
      <w:pPr>
        <w:spacing w:line="480" w:lineRule="auto"/>
        <w:ind w:firstLine="720"/>
        <w:rPr>
          <w:rFonts w:ascii="Times New Roman" w:hAnsi="Times New Roman" w:cs="Times New Roman"/>
          <w:color w:val="222222"/>
          <w:sz w:val="24"/>
          <w:szCs w:val="24"/>
          <w:shd w:val="clear" w:color="auto" w:fill="FFFFFF"/>
        </w:rPr>
      </w:pPr>
    </w:p>
    <w:p w:rsidR="00BE443A" w:rsidRDefault="00BE443A" w:rsidP="00BD5A78">
      <w:pPr>
        <w:spacing w:line="480" w:lineRule="auto"/>
        <w:ind w:firstLine="720"/>
        <w:rPr>
          <w:rFonts w:ascii="Times New Roman" w:hAnsi="Times New Roman" w:cs="Times New Roman"/>
          <w:color w:val="222222"/>
          <w:sz w:val="24"/>
          <w:szCs w:val="24"/>
          <w:shd w:val="clear" w:color="auto" w:fill="FFFFFF"/>
        </w:rPr>
      </w:pPr>
    </w:p>
    <w:p w:rsidR="00BE443A" w:rsidRDefault="00BE443A" w:rsidP="00BD5A78">
      <w:pPr>
        <w:spacing w:line="480" w:lineRule="auto"/>
        <w:ind w:firstLine="720"/>
        <w:rPr>
          <w:rFonts w:ascii="Times New Roman" w:hAnsi="Times New Roman" w:cs="Times New Roman"/>
          <w:color w:val="222222"/>
          <w:sz w:val="24"/>
          <w:szCs w:val="24"/>
          <w:shd w:val="clear" w:color="auto" w:fill="FFFFFF"/>
        </w:rPr>
      </w:pPr>
    </w:p>
    <w:p w:rsidR="00BE443A" w:rsidRDefault="00BE443A" w:rsidP="00BD5A78">
      <w:pPr>
        <w:spacing w:line="480" w:lineRule="auto"/>
        <w:ind w:firstLine="720"/>
        <w:rPr>
          <w:rFonts w:ascii="Times New Roman" w:hAnsi="Times New Roman" w:cs="Times New Roman"/>
          <w:color w:val="222222"/>
          <w:sz w:val="24"/>
          <w:szCs w:val="24"/>
          <w:shd w:val="clear" w:color="auto" w:fill="FFFFFF"/>
        </w:rPr>
      </w:pPr>
    </w:p>
    <w:p w:rsidR="00BE443A" w:rsidRDefault="00BE443A" w:rsidP="007B77E3">
      <w:pPr>
        <w:spacing w:line="480" w:lineRule="auto"/>
        <w:rPr>
          <w:rFonts w:ascii="Times New Roman" w:hAnsi="Times New Roman" w:cs="Times New Roman"/>
          <w:color w:val="222222"/>
          <w:sz w:val="24"/>
          <w:szCs w:val="24"/>
          <w:shd w:val="clear" w:color="auto" w:fill="FFFFFF"/>
        </w:rPr>
      </w:pPr>
    </w:p>
    <w:p w:rsidR="007B77E3" w:rsidRDefault="007B77E3" w:rsidP="007B77E3">
      <w:pPr>
        <w:spacing w:line="480" w:lineRule="auto"/>
        <w:rPr>
          <w:rFonts w:ascii="Times New Roman" w:hAnsi="Times New Roman" w:cs="Times New Roman"/>
          <w:color w:val="222222"/>
          <w:sz w:val="24"/>
          <w:szCs w:val="24"/>
          <w:shd w:val="clear" w:color="auto" w:fill="FFFFFF"/>
        </w:rPr>
      </w:pPr>
    </w:p>
    <w:p w:rsidR="007B77E3" w:rsidRDefault="007B77E3" w:rsidP="007B77E3">
      <w:pPr>
        <w:spacing w:line="480" w:lineRule="auto"/>
        <w:rPr>
          <w:rFonts w:ascii="Times New Roman" w:hAnsi="Times New Roman" w:cs="Times New Roman"/>
          <w:color w:val="222222"/>
          <w:sz w:val="24"/>
          <w:szCs w:val="24"/>
          <w:shd w:val="clear" w:color="auto" w:fill="FFFFFF"/>
        </w:rPr>
      </w:pPr>
    </w:p>
    <w:p w:rsidR="00BE443A" w:rsidRDefault="00BE443A" w:rsidP="00BE443A">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947744" w:rsidRPr="00947744" w:rsidRDefault="00947744" w:rsidP="007B77E3">
      <w:pPr>
        <w:spacing w:line="480" w:lineRule="auto"/>
        <w:ind w:left="720" w:hanging="720"/>
        <w:rPr>
          <w:rFonts w:ascii="Times New Roman" w:hAnsi="Times New Roman" w:cs="Times New Roman"/>
          <w:color w:val="222222"/>
          <w:sz w:val="24"/>
          <w:szCs w:val="24"/>
          <w:shd w:val="clear" w:color="auto" w:fill="FFFFFF"/>
        </w:rPr>
      </w:pPr>
      <w:r w:rsidRPr="00947744">
        <w:rPr>
          <w:rFonts w:ascii="Times New Roman" w:hAnsi="Times New Roman" w:cs="Times New Roman"/>
          <w:color w:val="222222"/>
          <w:sz w:val="24"/>
          <w:szCs w:val="24"/>
          <w:shd w:val="clear" w:color="auto" w:fill="FFFFFF"/>
        </w:rPr>
        <w:t>Jung, Y., &amp; Takeuchi, N. (2018). A lifespan perspective for understanding career self-management and satisfaction: The role of developmental human resource practices and organizational support. </w:t>
      </w:r>
      <w:r w:rsidRPr="00947744">
        <w:rPr>
          <w:rFonts w:ascii="Times New Roman" w:hAnsi="Times New Roman" w:cs="Times New Roman"/>
          <w:i/>
          <w:iCs/>
          <w:color w:val="222222"/>
          <w:sz w:val="24"/>
          <w:szCs w:val="24"/>
          <w:shd w:val="clear" w:color="auto" w:fill="FFFFFF"/>
        </w:rPr>
        <w:t>Human Relations</w:t>
      </w:r>
      <w:r w:rsidRPr="00947744">
        <w:rPr>
          <w:rFonts w:ascii="Times New Roman" w:hAnsi="Times New Roman" w:cs="Times New Roman"/>
          <w:color w:val="222222"/>
          <w:sz w:val="24"/>
          <w:szCs w:val="24"/>
          <w:shd w:val="clear" w:color="auto" w:fill="FFFFFF"/>
        </w:rPr>
        <w:t>, </w:t>
      </w:r>
      <w:r w:rsidRPr="00947744">
        <w:rPr>
          <w:rFonts w:ascii="Times New Roman" w:hAnsi="Times New Roman" w:cs="Times New Roman"/>
          <w:i/>
          <w:iCs/>
          <w:color w:val="222222"/>
          <w:sz w:val="24"/>
          <w:szCs w:val="24"/>
          <w:shd w:val="clear" w:color="auto" w:fill="FFFFFF"/>
        </w:rPr>
        <w:t>71</w:t>
      </w:r>
      <w:r w:rsidRPr="00947744">
        <w:rPr>
          <w:rFonts w:ascii="Times New Roman" w:hAnsi="Times New Roman" w:cs="Times New Roman"/>
          <w:color w:val="222222"/>
          <w:sz w:val="24"/>
          <w:szCs w:val="24"/>
          <w:shd w:val="clear" w:color="auto" w:fill="FFFFFF"/>
        </w:rPr>
        <w:t>(1), 73-102.</w:t>
      </w:r>
    </w:p>
    <w:p w:rsidR="00947744" w:rsidRPr="00947744" w:rsidRDefault="00947744" w:rsidP="007B77E3">
      <w:pPr>
        <w:spacing w:line="480" w:lineRule="auto"/>
        <w:ind w:left="720" w:hanging="720"/>
        <w:rPr>
          <w:rFonts w:ascii="Times New Roman" w:hAnsi="Times New Roman" w:cs="Times New Roman"/>
          <w:color w:val="222222"/>
          <w:sz w:val="24"/>
          <w:szCs w:val="24"/>
          <w:shd w:val="clear" w:color="auto" w:fill="FFFFFF"/>
        </w:rPr>
      </w:pPr>
      <w:r w:rsidRPr="00947744">
        <w:rPr>
          <w:rFonts w:ascii="Times New Roman" w:hAnsi="Times New Roman" w:cs="Times New Roman"/>
          <w:color w:val="222222"/>
          <w:sz w:val="24"/>
          <w:szCs w:val="24"/>
          <w:shd w:val="clear" w:color="auto" w:fill="FFFFFF"/>
        </w:rPr>
        <w:t>Van der Heijden, B., De Vos, A., Akkermans, J., Spurk, D., Semeijn, J., Van der Veldek, M., &amp; Fugate, M. (2020). Sustainable careers across the lifespan: Moving the field forward. </w:t>
      </w:r>
      <w:r w:rsidRPr="00947744">
        <w:rPr>
          <w:rFonts w:ascii="Times New Roman" w:hAnsi="Times New Roman" w:cs="Times New Roman"/>
          <w:i/>
          <w:iCs/>
          <w:color w:val="222222"/>
          <w:sz w:val="24"/>
          <w:szCs w:val="24"/>
          <w:shd w:val="clear" w:color="auto" w:fill="FFFFFF"/>
        </w:rPr>
        <w:t>Journal of Vocational Behavior</w:t>
      </w:r>
      <w:r w:rsidRPr="00947744">
        <w:rPr>
          <w:rFonts w:ascii="Times New Roman" w:hAnsi="Times New Roman" w:cs="Times New Roman"/>
          <w:color w:val="222222"/>
          <w:sz w:val="24"/>
          <w:szCs w:val="24"/>
          <w:shd w:val="clear" w:color="auto" w:fill="FFFFFF"/>
        </w:rPr>
        <w:t>, </w:t>
      </w:r>
      <w:r w:rsidRPr="00947744">
        <w:rPr>
          <w:rFonts w:ascii="Times New Roman" w:hAnsi="Times New Roman" w:cs="Times New Roman"/>
          <w:i/>
          <w:iCs/>
          <w:color w:val="222222"/>
          <w:sz w:val="24"/>
          <w:szCs w:val="24"/>
          <w:shd w:val="clear" w:color="auto" w:fill="FFFFFF"/>
        </w:rPr>
        <w:t>117</w:t>
      </w:r>
      <w:r w:rsidRPr="00947744">
        <w:rPr>
          <w:rFonts w:ascii="Times New Roman" w:hAnsi="Times New Roman" w:cs="Times New Roman"/>
          <w:color w:val="222222"/>
          <w:sz w:val="24"/>
          <w:szCs w:val="24"/>
          <w:shd w:val="clear" w:color="auto" w:fill="FFFFFF"/>
        </w:rPr>
        <w:t>.</w:t>
      </w:r>
    </w:p>
    <w:p w:rsidR="00947744" w:rsidRPr="00BD5A78" w:rsidRDefault="00947744" w:rsidP="007B77E3">
      <w:pPr>
        <w:spacing w:line="480" w:lineRule="auto"/>
        <w:ind w:left="720" w:hanging="720"/>
        <w:rPr>
          <w:rFonts w:ascii="Times New Roman" w:hAnsi="Times New Roman" w:cs="Times New Roman"/>
          <w:sz w:val="24"/>
          <w:szCs w:val="24"/>
        </w:rPr>
      </w:pPr>
      <w:r w:rsidRPr="00947744">
        <w:rPr>
          <w:rFonts w:ascii="Times New Roman" w:hAnsi="Times New Roman" w:cs="Times New Roman"/>
          <w:color w:val="222222"/>
          <w:sz w:val="24"/>
          <w:szCs w:val="24"/>
          <w:shd w:val="clear" w:color="auto" w:fill="FFFFFF"/>
        </w:rPr>
        <w:t>Fasbender, U., &amp; Deller, J. (2017). Career management over the life-span. In </w:t>
      </w:r>
      <w:r w:rsidRPr="00947744">
        <w:rPr>
          <w:rFonts w:ascii="Times New Roman" w:hAnsi="Times New Roman" w:cs="Times New Roman"/>
          <w:i/>
          <w:iCs/>
          <w:color w:val="222222"/>
          <w:sz w:val="24"/>
          <w:szCs w:val="24"/>
          <w:shd w:val="clear" w:color="auto" w:fill="FFFFFF"/>
        </w:rPr>
        <w:t>The Palgrave handbook of age diversity and work</w:t>
      </w:r>
      <w:r w:rsidRPr="00947744">
        <w:rPr>
          <w:rFonts w:ascii="Times New Roman" w:hAnsi="Times New Roman" w:cs="Times New Roman"/>
          <w:color w:val="222222"/>
          <w:sz w:val="24"/>
          <w:szCs w:val="24"/>
          <w:shd w:val="clear" w:color="auto" w:fill="FFFFFF"/>
        </w:rPr>
        <w:t> (pp. 705-736). Palgrave Macmillan, Londo</w:t>
      </w:r>
      <w:r>
        <w:rPr>
          <w:rFonts w:ascii="Arial" w:hAnsi="Arial" w:cs="Arial"/>
          <w:color w:val="222222"/>
          <w:sz w:val="20"/>
          <w:szCs w:val="20"/>
          <w:shd w:val="clear" w:color="auto" w:fill="FFFFFF"/>
        </w:rPr>
        <w:t>n.</w:t>
      </w:r>
    </w:p>
    <w:sectPr w:rsidR="00947744" w:rsidRPr="00BD5A78" w:rsidSect="005931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E4757"/>
    <w:rsid w:val="00033223"/>
    <w:rsid w:val="000C55C4"/>
    <w:rsid w:val="0013718D"/>
    <w:rsid w:val="001456F1"/>
    <w:rsid w:val="001771C9"/>
    <w:rsid w:val="002D5877"/>
    <w:rsid w:val="00494124"/>
    <w:rsid w:val="004E52D6"/>
    <w:rsid w:val="005465CD"/>
    <w:rsid w:val="00593135"/>
    <w:rsid w:val="005B35EC"/>
    <w:rsid w:val="006104E6"/>
    <w:rsid w:val="00642B35"/>
    <w:rsid w:val="00693557"/>
    <w:rsid w:val="006A2D8D"/>
    <w:rsid w:val="0071276B"/>
    <w:rsid w:val="007718CE"/>
    <w:rsid w:val="00780486"/>
    <w:rsid w:val="007B77E3"/>
    <w:rsid w:val="007D0CD7"/>
    <w:rsid w:val="007E4757"/>
    <w:rsid w:val="008624AF"/>
    <w:rsid w:val="00862DE6"/>
    <w:rsid w:val="008708A6"/>
    <w:rsid w:val="008937D9"/>
    <w:rsid w:val="0092112F"/>
    <w:rsid w:val="00947744"/>
    <w:rsid w:val="009D633F"/>
    <w:rsid w:val="00A01476"/>
    <w:rsid w:val="00AB16D4"/>
    <w:rsid w:val="00B35F9A"/>
    <w:rsid w:val="00BD0759"/>
    <w:rsid w:val="00BD5A78"/>
    <w:rsid w:val="00BE443A"/>
    <w:rsid w:val="00C307F2"/>
    <w:rsid w:val="00C41E01"/>
    <w:rsid w:val="00C55103"/>
    <w:rsid w:val="00D20ACA"/>
    <w:rsid w:val="00D306EF"/>
    <w:rsid w:val="00DE5309"/>
    <w:rsid w:val="00DE72D4"/>
    <w:rsid w:val="00E02B0B"/>
    <w:rsid w:val="00E16236"/>
    <w:rsid w:val="00E17D8F"/>
    <w:rsid w:val="00E9551E"/>
    <w:rsid w:val="00EE6D75"/>
    <w:rsid w:val="00F03E5D"/>
    <w:rsid w:val="00F81BB3"/>
    <w:rsid w:val="00FD03C3"/>
    <w:rsid w:val="00FF52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2020-08-15T20:57:00Z</dcterms:created>
  <dcterms:modified xsi:type="dcterms:W3CDTF">2020-08-15T20:57:00Z</dcterms:modified>
</cp:coreProperties>
</file>